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-</w:t>
      </w:r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8"/>
          <w:szCs w:val="28"/>
          <w:rtl w:val="0"/>
        </w:rPr>
        <w:t xml:space="preserve">_________</w:t>
      </w:r>
      <w:commentRangeEnd w:id="0"/>
      <w:r w:rsidDel="00000000" w:rsidR="00000000" w:rsidRPr="00000000">
        <w:commentReference w:id="0"/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- მუნიციპალიტეტში სამოქალაქო ბიუჯეტის თანხის განსაზღვრის შესახებ</w:t>
          </w:r>
        </w:sdtContent>
      </w:sdt>
    </w:p>
    <w:p w:rsidR="00000000" w:rsidDel="00000000" w:rsidP="00000000" w:rsidRDefault="00000000" w:rsidRPr="00000000" w14:paraId="00000003">
      <w:pPr>
        <w:spacing w:after="280" w:line="240" w:lineRule="auto"/>
        <w:jc w:val="both"/>
        <w:rPr>
          <w:rFonts w:ascii="Merriweather" w:cs="Merriweather" w:eastAsia="Merriweather" w:hAnsi="Merriweather"/>
          <w:color w:val="000000"/>
          <w:sz w:val="24"/>
          <w:szCs w:val="24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      საქართველოს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ორგანული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კანონის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„</w:t>
      </w: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ადგილობრივი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თვითმმართველობის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კოდექსის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“ 54-</w:t>
      </w: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ე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მუხლის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პირველი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პუნქტის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„</w:t>
      </w: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ე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ე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“ </w:t>
      </w: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ქვეპუნქტის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61-</w:t>
      </w: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ე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მუხლის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მესამე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პუნქტის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„</w:t>
      </w: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ა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“ </w:t>
      </w: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ქვეპუნქტისა და „</w:t>
          </w:r>
        </w:sdtContent>
      </w:sdt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sdt>
        <w:sdtPr>
          <w:tag w:val="goog_rdk_2"/>
        </w:sdtPr>
        <w:sdtContent>
          <w:commentRangeStart w:id="1"/>
        </w:sdtContent>
      </w:sdt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8"/>
          <w:szCs w:val="28"/>
          <w:rtl w:val="0"/>
        </w:rPr>
        <w:t xml:space="preserve">_________</w:t>
      </w:r>
      <w:commentRangeEnd w:id="1"/>
      <w:r w:rsidDel="00000000" w:rsidR="00000000" w:rsidRPr="00000000">
        <w:commentReference w:id="1"/>
      </w: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- მუნიციპალიტეტის სამოქალაქო ბიუჯეტის პროგრამის განხორციელების წესის დადგენის შესახებ“ </w:t>
          </w:r>
        </w:sdtContent>
      </w:sdt>
      <w:sdt>
        <w:sdtPr>
          <w:tag w:val="goog_rdk_3"/>
        </w:sdtPr>
        <w:sdtContent>
          <w:commentRangeStart w:id="2"/>
        </w:sdtContent>
      </w:sdt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 </w:t>
      </w:r>
      <w:commentRangeEnd w:id="2"/>
      <w:r w:rsidDel="00000000" w:rsidR="00000000" w:rsidRPr="00000000">
        <w:commentReference w:id="2"/>
      </w: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მუნიციპალიტეტის </w:t>
          </w:r>
        </w:sdtContent>
      </w:sdt>
      <w:sdt>
        <w:sdtPr>
          <w:tag w:val="goog_rdk_4"/>
        </w:sdtPr>
        <w:sdtContent>
          <w:commentRangeStart w:id="3"/>
        </w:sdtContent>
      </w:sdt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საკრებულოს 20</w:t>
          </w:r>
        </w:sdtContent>
      </w:sdt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 </w:t>
      </w: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 წლის -</w:t>
          </w:r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4"/>
          <w:szCs w:val="24"/>
          <w:rtl w:val="0"/>
        </w:rPr>
        <w:t xml:space="preserve">______ _________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- N -</w:t>
      </w:r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4"/>
          <w:szCs w:val="24"/>
          <w:rtl w:val="0"/>
        </w:rPr>
        <w:t xml:space="preserve">________</w:t>
      </w:r>
      <w:commentRangeEnd w:id="3"/>
      <w:r w:rsidDel="00000000" w:rsidR="00000000" w:rsidRPr="00000000">
        <w:commentReference w:id="3"/>
      </w: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- დადგენილების შესაბამისად</w:t>
          </w:r>
        </w:sdtContent>
      </w:sdt>
    </w:p>
    <w:p w:rsidR="00000000" w:rsidDel="00000000" w:rsidP="00000000" w:rsidRDefault="00000000" w:rsidRPr="00000000" w14:paraId="00000004">
      <w:pPr>
        <w:spacing w:after="280" w:line="240" w:lineRule="auto"/>
        <w:jc w:val="center"/>
        <w:rPr>
          <w:rFonts w:ascii="Merriweather" w:cs="Merriweather" w:eastAsia="Merriweather" w:hAnsi="Merriweather"/>
          <w:b w:val="1"/>
          <w:color w:val="000000"/>
          <w:sz w:val="24"/>
          <w:szCs w:val="24"/>
        </w:rPr>
      </w:pP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ვ ბ რ ძ ა ნ ე ბ:</w:t>
          </w:r>
        </w:sdtContent>
      </w:sdt>
    </w:p>
    <w:p w:rsidR="00000000" w:rsidDel="00000000" w:rsidP="00000000" w:rsidRDefault="00000000" w:rsidRPr="00000000" w14:paraId="00000005">
      <w:pPr>
        <w:spacing w:after="280" w:line="240" w:lineRule="auto"/>
        <w:jc w:val="both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1. </w:t>
      </w:r>
      <w:sdt>
        <w:sdtPr>
          <w:tag w:val="goog_rdk_31"/>
        </w:sdtPr>
        <w:sdtContent>
          <w:commentRangeStart w:id="4"/>
        </w:sdtContent>
      </w:sdt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8"/>
          <w:szCs w:val="28"/>
          <w:rtl w:val="0"/>
        </w:rPr>
        <w:t xml:space="preserve">_______</w:t>
      </w:r>
      <w:commentRangeEnd w:id="4"/>
      <w:r w:rsidDel="00000000" w:rsidR="00000000" w:rsidRPr="00000000">
        <w:commentReference w:id="4"/>
      </w: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- მუნიციპალიტეტში სამოქალაქო ბიუჯეტის თანხა განისაზღვროს </w:t>
          </w:r>
        </w:sdtContent>
      </w:sdt>
      <w:sdt>
        <w:sdtPr>
          <w:tag w:val="goog_rdk_32"/>
        </w:sdtPr>
        <w:sdtContent>
          <w:commentRangeStart w:id="5"/>
        </w:sdtContent>
      </w:sdt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4"/>
          <w:szCs w:val="24"/>
          <w:rtl w:val="0"/>
        </w:rPr>
        <w:t xml:space="preserve">___________</w:t>
      </w:r>
      <w:commentRangeEnd w:id="5"/>
      <w:r w:rsidDel="00000000" w:rsidR="00000000" w:rsidRPr="00000000">
        <w:commentReference w:id="5"/>
      </w:r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- ლარის ოდეობით.</w:t>
          </w:r>
        </w:sdtContent>
      </w:sdt>
    </w:p>
    <w:p w:rsidR="00000000" w:rsidDel="00000000" w:rsidP="00000000" w:rsidRDefault="00000000" w:rsidRPr="00000000" w14:paraId="00000006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2. </w:t>
      </w: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ბრძანება შეიძლება გასაჩივრდეს </w:t>
          </w:r>
        </w:sdtContent>
      </w:sdt>
      <w:sdt>
        <w:sdtPr>
          <w:tag w:val="goog_rdk_35"/>
        </w:sdtPr>
        <w:sdtContent>
          <w:commentRangeStart w:id="6"/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8"/>
          <w:szCs w:val="28"/>
          <w:rtl w:val="0"/>
        </w:rPr>
        <w:t xml:space="preserve">______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8"/>
          <w:szCs w:val="28"/>
          <w:rtl w:val="0"/>
        </w:rPr>
        <w:t xml:space="preserve"> </w:t>
      </w:r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რაიონულ</w:t>
          </w:r>
        </w:sdtContent>
      </w:sdt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 სასამართლოში, მისამართზე </w:t>
          </w:r>
        </w:sdtContent>
      </w:sdt>
      <w:sdt>
        <w:sdtPr>
          <w:tag w:val="goog_rdk_36"/>
        </w:sdtPr>
        <w:sdtContent>
          <w:commentRangeStart w:id="7"/>
        </w:sdtContent>
      </w:sdt>
      <w:r w:rsidDel="00000000" w:rsidR="00000000" w:rsidRPr="00000000">
        <w:rPr>
          <w:rFonts w:ascii="Merriweather" w:cs="Merriweather" w:eastAsia="Merriweather" w:hAnsi="Merriweather"/>
          <w:color w:val="000000"/>
          <w:rtl w:val="0"/>
        </w:rPr>
        <w:t xml:space="preserve">-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_________________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Fonts w:ascii="Merriweather" w:cs="Merriweather" w:eastAsia="Merriweather" w:hAnsi="Merriweather"/>
          <w:color w:val="000000"/>
          <w:rtl w:val="0"/>
        </w:rPr>
        <w:t xml:space="preserve">-</w:t>
      </w:r>
      <w:r w:rsidDel="00000000" w:rsidR="00000000" w:rsidRPr="00000000">
        <w:rPr>
          <w:rFonts w:ascii="AcadNusx" w:cs="AcadNusx" w:eastAsia="AcadNusx" w:hAnsi="AcadNusx"/>
          <w:color w:val="000000"/>
          <w:rtl w:val="0"/>
        </w:rPr>
        <w:t xml:space="preserve"> </w:t>
      </w:r>
      <w:sdt>
        <w:sdtPr>
          <w:tag w:val="goog_rdk_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მისი ოფიციალურად გამოცხადებიდან ერთი თვის ვადაში „საქართველოს ადმინისტრაციული საპროცესო</w:t>
          </w:r>
        </w:sdtContent>
      </w:sdt>
      <w:r w:rsidDel="00000000" w:rsidR="00000000" w:rsidRPr="00000000">
        <w:rPr>
          <w:rFonts w:ascii="AcadNusx" w:cs="AcadNusx" w:eastAsia="AcadNusx" w:hAnsi="AcadNusx"/>
          <w:color w:val="000000"/>
          <w:rtl w:val="0"/>
        </w:rPr>
        <w:t xml:space="preserve"> </w:t>
      </w:r>
      <w:sdt>
        <w:sdtPr>
          <w:tag w:val="goog_rdk_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კოდექსი“–ს</w:t>
          </w:r>
        </w:sdtContent>
      </w:sdt>
      <w:r w:rsidDel="00000000" w:rsidR="00000000" w:rsidRPr="00000000">
        <w:rPr>
          <w:rFonts w:ascii="AcadNusx" w:cs="AcadNusx" w:eastAsia="AcadNusx" w:hAnsi="AcadNusx"/>
          <w:color w:val="000000"/>
          <w:rtl w:val="0"/>
        </w:rPr>
        <w:t xml:space="preserve"> VIII </w:t>
      </w:r>
      <w:sdt>
        <w:sdtPr>
          <w:tag w:val="goog_rdk_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თავის</w:t>
          </w:r>
        </w:sdtContent>
      </w:sdt>
      <w:r w:rsidDel="00000000" w:rsidR="00000000" w:rsidRPr="00000000">
        <w:rPr>
          <w:rFonts w:ascii="AcadNusx" w:cs="AcadNusx" w:eastAsia="AcadNusx" w:hAnsi="AcadNusx"/>
          <w:color w:val="000000"/>
          <w:rtl w:val="0"/>
        </w:rPr>
        <w:t xml:space="preserve"> </w:t>
      </w:r>
      <w:sdt>
        <w:sdtPr>
          <w:tag w:val="goog_rdk_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22–ე მუხლის მე–3 ნაწილის შესაბამისად.</w:t>
          </w:r>
        </w:sdtContent>
      </w:sdt>
      <w:r w:rsidDel="00000000" w:rsidR="00000000" w:rsidRPr="00000000">
        <w:rPr>
          <w:rFonts w:ascii="AcadNusx" w:cs="AcadNusx" w:eastAsia="AcadNusx" w:hAnsi="AcadNusx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189"/>
        </w:tabs>
        <w:rPr>
          <w:rFonts w:ascii="Merriweather" w:cs="Merriweather" w:eastAsia="Merriweather" w:hAnsi="Merriweather"/>
          <w:color w:val="000000"/>
        </w:rPr>
      </w:pPr>
      <w:r w:rsidDel="00000000" w:rsidR="00000000" w:rsidRPr="00000000">
        <w:rPr>
          <w:rFonts w:ascii="AcadNusx" w:cs="AcadNusx" w:eastAsia="AcadNusx" w:hAnsi="AcadNusx"/>
          <w:color w:val="000000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color w:val="000000"/>
          <w:rtl w:val="0"/>
        </w:rPr>
        <w:t xml:space="preserve">3</w:t>
      </w:r>
      <w:r w:rsidDel="00000000" w:rsidR="00000000" w:rsidRPr="00000000">
        <w:rPr>
          <w:rFonts w:ascii="AcadNusx" w:cs="AcadNusx" w:eastAsia="AcadNusx" w:hAnsi="AcadNusx"/>
          <w:color w:val="000000"/>
          <w:rtl w:val="0"/>
        </w:rPr>
        <w:t xml:space="preserve">. </w:t>
      </w:r>
      <w:sdt>
        <w:sdtPr>
          <w:tag w:val="goog_rdk_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ბრძანება ძალაში შევიდეს ხელმოწერისთანავე.</w:t>
          </w:r>
        </w:sdtContent>
      </w:sdt>
    </w:p>
    <w:p w:rsidR="00000000" w:rsidDel="00000000" w:rsidP="00000000" w:rsidRDefault="00000000" w:rsidRPr="00000000" w14:paraId="00000008">
      <w:pPr>
        <w:spacing w:after="280" w:line="240" w:lineRule="auto"/>
        <w:jc w:val="both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firstLine="0"/>
        <w:jc w:val="both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630" w:left="207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Iago Tsiklauri" w:id="3" w:date="2020-09-21T12:28:23Z"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საკრებულოს დადგენილების თარიღი: წელი, რიცხვი, თვე და ნომერი</w:t>
          </w:r>
        </w:sdtContent>
      </w:sdt>
    </w:p>
  </w:comment>
  <w:comment w:author="Iago Tsiklauri" w:id="6" w:date="2020-09-21T12:30:31Z"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2" w:date="2020-09-21T12:28:35Z"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7" w:date="2020-09-21T12:31:04Z"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სამისამართო რეკვიზიტები, - მაგალითად: -ქ.გორი, სერგო ჯორბენაძის ქ. #30</w:t>
          </w:r>
        </w:sdtContent>
      </w:sdt>
    </w:p>
  </w:comment>
  <w:comment w:author="Iago Tsiklauri" w:id="0" w:date="2020-09-21T12:25:01Z"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4" w:date="2020-09-21T12:28:57Z"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1" w:date="2020-09-21T12:25:11Z"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მაგალითად: გორის ...</w:t>
          </w:r>
        </w:sdtContent>
      </w:sdt>
    </w:p>
  </w:comment>
  <w:comment w:author="Iago Tsiklauri" w:id="5" w:date="2020-09-21T12:29:23Z"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გათვალისწინებული თანხა რიცხობრივად</w:t>
          </w:r>
        </w:sdtContent>
      </w:sdt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0A" w15:done="0"/>
  <w15:commentEx w15:paraId="0000000B" w15:done="0"/>
  <w15:commentEx w15:paraId="0000000C" w15:done="0"/>
  <w15:commentEx w15:paraId="0000000D" w15:done="0"/>
  <w15:commentEx w15:paraId="0000000E" w15:done="0"/>
  <w15:commentEx w15:paraId="0000000F" w15:done="0"/>
  <w15:commentEx w15:paraId="00000010" w15:done="0"/>
  <w15:commentEx w15:paraId="00000011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Arial"/>
  <w:font w:name="AcadNusx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a-G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D232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dlS75LkqzrgFcM8M3Y8EOu/C/A==">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2020-06-25T11:17:00Z</dcterms:created>
  <dc:creator>USER</dc:creator>
</cp:coreProperties>
</file>